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  <w:r>
        <w:rPr>
          <w:rFonts w:hint="eastAsia" w:ascii="方正小标宋简体" w:hAnsi="方正仿宋_GBK" w:eastAsia="方正小标宋简体" w:cs="方正仿宋_GBK"/>
          <w:sz w:val="44"/>
          <w:szCs w:val="44"/>
        </w:rPr>
        <w:t>昆山多达高新电子有限公司自行监测方案</w:t>
      </w: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编制单位：昆山多达高新电子有限公司</w:t>
      </w: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20</w:t>
      </w:r>
      <w:r>
        <w:rPr>
          <w:rFonts w:hint="eastAsia" w:ascii="方正小标宋简体" w:hAnsi="方正仿宋_GBK" w:eastAsia="方正小标宋简体" w:cs="方正仿宋_GBK"/>
          <w:sz w:val="32"/>
          <w:szCs w:val="32"/>
          <w:lang w:val="en-US" w:eastAsia="zh-CN"/>
        </w:rPr>
        <w:t>20</w:t>
      </w:r>
      <w:bookmarkStart w:id="1" w:name="_GoBack"/>
      <w:bookmarkEnd w:id="1"/>
      <w:r>
        <w:rPr>
          <w:rFonts w:hint="eastAsia" w:ascii="方正小标宋简体" w:hAnsi="方正仿宋_GBK" w:eastAsia="方正小标宋简体" w:cs="方正仿宋_GBK"/>
          <w:sz w:val="32"/>
          <w:szCs w:val="32"/>
        </w:rPr>
        <w:t>年11月</w:t>
      </w: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32"/>
          <w:szCs w:val="32"/>
        </w:rPr>
      </w:pPr>
    </w:p>
    <w:p>
      <w:pPr>
        <w:spacing w:line="560" w:lineRule="exact"/>
        <w:rPr>
          <w:rFonts w:ascii="方正小标宋_GBK" w:hAnsi="方正仿宋_GBK" w:eastAsia="方正小标宋_GBK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仿宋_GBK" w:eastAsia="方正小标宋_GBK" w:cs="方正仿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  <w:r>
        <w:rPr>
          <w:rFonts w:hint="eastAsia" w:ascii="方正小标宋简体" w:hAnsi="方正仿宋_GBK" w:eastAsia="方正小标宋简体" w:cs="方正仿宋_GBK"/>
          <w:sz w:val="44"/>
          <w:szCs w:val="44"/>
        </w:rPr>
        <w:t>目 录</w:t>
      </w:r>
    </w:p>
    <w:p>
      <w:pPr>
        <w:spacing w:line="560" w:lineRule="exact"/>
        <w:jc w:val="center"/>
        <w:rPr>
          <w:rFonts w:ascii="方正小标宋简体" w:hAnsi="方正仿宋_GBK" w:eastAsia="方正小标宋简体" w:cs="方正仿宋_GBK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1. 企业基本情况</w:t>
      </w:r>
    </w:p>
    <w:p>
      <w:pPr>
        <w:spacing w:line="560" w:lineRule="exact"/>
        <w:ind w:firstLine="640" w:firstLineChars="200"/>
        <w:rPr>
          <w:rFonts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2. 监测点位、项目及频次</w:t>
      </w:r>
    </w:p>
    <w:p>
      <w:pPr>
        <w:spacing w:line="560" w:lineRule="exact"/>
        <w:ind w:firstLine="640" w:firstLineChars="200"/>
        <w:rPr>
          <w:rFonts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3. 监测点位示意图</w:t>
      </w:r>
    </w:p>
    <w:p>
      <w:pPr>
        <w:spacing w:line="560" w:lineRule="exact"/>
        <w:ind w:firstLine="640" w:firstLineChars="200"/>
        <w:rPr>
          <w:rFonts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4. 执行标准限值及监测方法、仪器</w:t>
      </w:r>
    </w:p>
    <w:p>
      <w:pPr>
        <w:spacing w:line="560" w:lineRule="exact"/>
        <w:ind w:firstLine="640" w:firstLineChars="200"/>
        <w:rPr>
          <w:rFonts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5. 质量控制措施</w:t>
      </w:r>
    </w:p>
    <w:p>
      <w:pPr>
        <w:spacing w:line="560" w:lineRule="exact"/>
        <w:ind w:firstLine="640" w:firstLineChars="200"/>
        <w:rPr>
          <w:rFonts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6. 监测结果公开方式和时限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为规范企业自行监测及信息公开方式，根据《中华人民共和国环境保护法》、《排污许可管理办法（试行）》等有关规定，企业应当按照《排污单位自行监测技术指南》、国家或地方污染物排放（控制）标准，环境影响评价报告书（表）及其批复、环境监测技术规范的要求，制定自行监测方案。</w:t>
      </w:r>
    </w:p>
    <w:p>
      <w:pPr>
        <w:spacing w:line="560" w:lineRule="exact"/>
        <w:ind w:firstLine="640" w:firstLineChars="200"/>
        <w:rPr>
          <w:rFonts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自行监测方案应及时向社会公开，并报地市级环境保护主管部门备案。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本方案适用于重点排污单位，其他企业可参照执行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小标宋简体" w:hAnsi="方正仿宋_GBK" w:eastAsia="方正小标宋简体" w:cs="方正仿宋_GBK"/>
          <w:b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b/>
          <w:sz w:val="32"/>
          <w:szCs w:val="32"/>
        </w:rPr>
        <w:t>一、企业基本情况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127"/>
        <w:gridCol w:w="2409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b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b/>
                <w:sz w:val="32"/>
                <w:szCs w:val="32"/>
              </w:rPr>
              <w:t>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企业名称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昆山多达高新电子有限公司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地址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昆山市千灯镇支浦路99号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法人代表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冯建明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联系方式（手机）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18896831188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联系人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王静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联系方式（手机）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18896831188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所属行业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C3982电子电路制造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生产周期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ascii="方正小标宋简体" w:hAnsi="方正仿宋_GBK" w:eastAsia="方正小标宋简体" w:cs="方正仿宋_GBK"/>
                <w:sz w:val="28"/>
                <w:szCs w:val="32"/>
              </w:rPr>
              <w:t>260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成立时间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20</w:t>
            </w:r>
            <w:r>
              <w:rPr>
                <w:rFonts w:ascii="方正小标宋简体" w:hAnsi="方正仿宋_GBK" w:eastAsia="方正小标宋简体" w:cs="方正仿宋_GBK"/>
                <w:sz w:val="28"/>
                <w:szCs w:val="32"/>
              </w:rPr>
              <w:t>15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.</w:t>
            </w:r>
            <w:r>
              <w:rPr>
                <w:rFonts w:ascii="方正小标宋简体" w:hAnsi="方正仿宋_GBK" w:eastAsia="方正小标宋简体" w:cs="方正仿宋_GBK"/>
                <w:sz w:val="28"/>
                <w:szCs w:val="32"/>
              </w:rPr>
              <w:t>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职工人数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ascii="方正小标宋简体" w:hAnsi="方正仿宋_GBK" w:eastAsia="方正小标宋简体" w:cs="方正仿宋_GBK"/>
                <w:sz w:val="28"/>
                <w:szCs w:val="32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占地面积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ascii="Times New Roman" w:hAnsi="Times New Roman"/>
                <w:sz w:val="24"/>
              </w:rPr>
              <w:t>13333</w:t>
            </w:r>
            <w:r>
              <w:rPr>
                <w:rFonts w:hint="eastAsia"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b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b/>
                <w:sz w:val="32"/>
                <w:szCs w:val="32"/>
              </w:rPr>
              <w:t>工程概况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昆山多达高新电子有限公司原名为昆山多达高新塑料合金有限公司，于2006年9月在昆山市千灯镇支浦村投资500万元建设年生产汽车配件80万套，集装箱配件80万套，五金配件、五金建筑配件100万套的项目，该项目没有生产废水和生产废气外排。2008年经苏州市环保局批准年生产新增柔性及HDI线路板10万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方正小标宋简体" w:hAnsi="方正仿宋_GBK" w:eastAsia="方正小标宋简体" w:cs="方正仿宋_GBK"/>
                <w:b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b/>
                <w:sz w:val="32"/>
                <w:szCs w:val="32"/>
              </w:rPr>
              <w:t>污染物产生及其排放情况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5" w:hRule="atLeast"/>
        </w:trPr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4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93"/>
              <w:gridCol w:w="2333"/>
              <w:gridCol w:w="2433"/>
              <w:gridCol w:w="233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排放源</w:t>
                  </w:r>
                </w:p>
              </w:tc>
              <w:tc>
                <w:tcPr>
                  <w:tcW w:w="23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主要污染物</w:t>
                  </w:r>
                </w:p>
              </w:tc>
              <w:tc>
                <w:tcPr>
                  <w:tcW w:w="24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处理设施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排放途径和去向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76" w:hRule="atLeast"/>
              </w:trPr>
              <w:tc>
                <w:tcPr>
                  <w:tcW w:w="1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生产废水排口</w:t>
                  </w:r>
                </w:p>
              </w:tc>
              <w:tc>
                <w:tcPr>
                  <w:tcW w:w="23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Arial" w:hAnsi="Arial" w:eastAsia="微软雅黑" w:cs="Arial"/>
                      <w:color w:val="333333"/>
                      <w:szCs w:val="21"/>
                    </w:rPr>
                    <w:t>化学需氧量</w:t>
                  </w:r>
                  <w:r>
                    <w:rPr>
                      <w:rFonts w:ascii="Arial" w:hAnsi="Arial" w:eastAsia="微软雅黑" w:cs="Arial"/>
                      <w:color w:val="333333"/>
                      <w:szCs w:val="21"/>
                    </w:rPr>
                    <w:t>,</w:t>
                  </w:r>
                  <w:r>
                    <w:rPr>
                      <w:rFonts w:hint="eastAsia" w:ascii="Arial" w:hAnsi="Arial" w:eastAsia="微软雅黑" w:cs="Arial"/>
                      <w:color w:val="333333"/>
                      <w:szCs w:val="21"/>
                    </w:rPr>
                    <w:t>氨氮（</w:t>
                  </w:r>
                  <w:r>
                    <w:rPr>
                      <w:rFonts w:ascii="Arial" w:hAnsi="Arial" w:eastAsia="微软雅黑" w:cs="Arial"/>
                      <w:color w:val="333333"/>
                      <w:szCs w:val="21"/>
                    </w:rPr>
                    <w:t>NH3-N</w:t>
                  </w:r>
                  <w:r>
                    <w:rPr>
                      <w:rFonts w:hint="eastAsia" w:ascii="Arial" w:hAnsi="Arial" w:eastAsia="微软雅黑" w:cs="Arial"/>
                      <w:color w:val="333333"/>
                      <w:szCs w:val="21"/>
                    </w:rPr>
                    <w:t>）</w:t>
                  </w:r>
                  <w:r>
                    <w:rPr>
                      <w:rFonts w:ascii="Arial" w:hAnsi="Arial" w:eastAsia="微软雅黑" w:cs="Arial"/>
                      <w:color w:val="333333"/>
                      <w:szCs w:val="21"/>
                    </w:rPr>
                    <w:t>,</w:t>
                  </w:r>
                  <w:r>
                    <w:rPr>
                      <w:rFonts w:hint="eastAsia" w:ascii="Arial" w:hAnsi="Arial" w:eastAsia="微软雅黑" w:cs="Arial"/>
                      <w:color w:val="333333"/>
                      <w:szCs w:val="21"/>
                    </w:rPr>
                    <w:t>总氮（以</w:t>
                  </w:r>
                  <w:r>
                    <w:rPr>
                      <w:rFonts w:ascii="Arial" w:hAnsi="Arial" w:eastAsia="微软雅黑" w:cs="Arial"/>
                      <w:color w:val="333333"/>
                      <w:szCs w:val="21"/>
                    </w:rPr>
                    <w:t>N</w:t>
                  </w:r>
                  <w:r>
                    <w:rPr>
                      <w:rFonts w:hint="eastAsia" w:ascii="Arial" w:hAnsi="Arial" w:eastAsia="微软雅黑" w:cs="Arial"/>
                      <w:color w:val="333333"/>
                      <w:szCs w:val="21"/>
                    </w:rPr>
                    <w:t>计）</w:t>
                  </w:r>
                  <w:r>
                    <w:rPr>
                      <w:rFonts w:ascii="Arial" w:hAnsi="Arial" w:eastAsia="微软雅黑" w:cs="Arial"/>
                      <w:color w:val="333333"/>
                      <w:szCs w:val="21"/>
                    </w:rPr>
                    <w:t>,</w:t>
                  </w:r>
                  <w:r>
                    <w:rPr>
                      <w:rFonts w:hint="eastAsia" w:ascii="Arial" w:hAnsi="Arial" w:eastAsia="微软雅黑" w:cs="Arial"/>
                      <w:color w:val="333333"/>
                      <w:szCs w:val="21"/>
                    </w:rPr>
                    <w:t>总磷（以</w:t>
                  </w:r>
                  <w:r>
                    <w:rPr>
                      <w:rFonts w:ascii="Arial" w:hAnsi="Arial" w:eastAsia="微软雅黑" w:cs="Arial"/>
                      <w:color w:val="333333"/>
                      <w:szCs w:val="21"/>
                    </w:rPr>
                    <w:t>P</w:t>
                  </w:r>
                  <w:r>
                    <w:rPr>
                      <w:rFonts w:hint="eastAsia" w:ascii="Arial" w:hAnsi="Arial" w:eastAsia="微软雅黑" w:cs="Arial"/>
                      <w:color w:val="333333"/>
                      <w:szCs w:val="21"/>
                    </w:rPr>
                    <w:t>计）</w:t>
                  </w:r>
                  <w:r>
                    <w:rPr>
                      <w:rFonts w:ascii="Arial" w:hAnsi="Arial" w:eastAsia="微软雅黑" w:cs="Arial"/>
                      <w:color w:val="333333"/>
                      <w:szCs w:val="21"/>
                    </w:rPr>
                    <w:t>,</w:t>
                  </w:r>
                  <w:r>
                    <w:rPr>
                      <w:rFonts w:hint="eastAsia" w:ascii="Arial" w:hAnsi="Arial" w:eastAsia="微软雅黑" w:cs="Arial"/>
                      <w:color w:val="333333"/>
                      <w:szCs w:val="21"/>
                    </w:rPr>
                    <w:t>总铜</w:t>
                  </w:r>
                </w:p>
              </w:tc>
              <w:tc>
                <w:tcPr>
                  <w:tcW w:w="24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Arial" w:hAnsi="Arial" w:eastAsia="微软雅黑" w:cs="Arial"/>
                      <w:color w:val="333333"/>
                      <w:szCs w:val="21"/>
                    </w:rPr>
                    <w:t>中和调解</w:t>
                  </w:r>
                  <w:r>
                    <w:rPr>
                      <w:rFonts w:ascii="Arial" w:hAnsi="Arial" w:eastAsia="微软雅黑" w:cs="Arial"/>
                      <w:color w:val="333333"/>
                      <w:szCs w:val="21"/>
                    </w:rPr>
                    <w:t>+</w:t>
                  </w:r>
                  <w:r>
                    <w:rPr>
                      <w:rFonts w:hint="eastAsia" w:ascii="Arial" w:hAnsi="Arial" w:eastAsia="微软雅黑" w:cs="Arial"/>
                      <w:color w:val="333333"/>
                      <w:szCs w:val="21"/>
                    </w:rPr>
                    <w:t>絮凝沉淀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进入市政污水管网接火炬污水处理厂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0" w:hRule="atLeast"/>
              </w:trPr>
              <w:tc>
                <w:tcPr>
                  <w:tcW w:w="1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雨水排口</w:t>
                  </w:r>
                </w:p>
              </w:tc>
              <w:tc>
                <w:tcPr>
                  <w:tcW w:w="23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Arial" w:hAnsi="Arial" w:eastAsia="微软雅黑" w:cs="Arial"/>
                      <w:color w:val="333333"/>
                      <w:szCs w:val="21"/>
                    </w:rPr>
                    <w:t>化学需氧量、</w:t>
                  </w:r>
                  <w:r>
                    <w:rPr>
                      <w:rFonts w:ascii="Arial" w:hAnsi="Arial" w:eastAsia="微软雅黑" w:cs="Arial"/>
                      <w:color w:val="333333"/>
                      <w:szCs w:val="21"/>
                    </w:rPr>
                    <w:t>SS</w:t>
                  </w:r>
                  <w:r>
                    <w:rPr>
                      <w:rFonts w:hint="eastAsia" w:ascii="Arial" w:hAnsi="Arial" w:eastAsia="微软雅黑" w:cs="Arial"/>
                      <w:color w:val="333333"/>
                      <w:szCs w:val="21"/>
                    </w:rPr>
                    <w:t>、</w:t>
                  </w:r>
                  <w:r>
                    <w:rPr>
                      <w:rFonts w:ascii="Arial" w:hAnsi="Arial" w:eastAsia="微软雅黑" w:cs="Arial"/>
                      <w:color w:val="333333"/>
                      <w:szCs w:val="21"/>
                    </w:rPr>
                    <w:t>PH</w:t>
                  </w:r>
                </w:p>
              </w:tc>
              <w:tc>
                <w:tcPr>
                  <w:tcW w:w="24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/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进入市政雨水管网就近排入河道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Cs/>
                      <w:szCs w:val="21"/>
                    </w:rPr>
                    <w:t>有机废气排气筒</w:t>
                  </w:r>
                </w:p>
              </w:tc>
              <w:tc>
                <w:tcPr>
                  <w:tcW w:w="23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color w:val="000000"/>
                      <w:szCs w:val="21"/>
                    </w:rPr>
                    <w:t>非甲烷总烃</w:t>
                  </w:r>
                </w:p>
              </w:tc>
              <w:tc>
                <w:tcPr>
                  <w:tcW w:w="24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eastAsia="仿宋_GB2312"/>
                      <w:color w:val="000000"/>
                      <w:szCs w:val="21"/>
                    </w:rPr>
                    <w:t>水喷淋塔+活性碳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2</w:t>
                  </w:r>
                  <w:r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  <w:t>5</w:t>
                  </w: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m排气筒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Cs/>
                      <w:szCs w:val="21"/>
                    </w:rPr>
                    <w:t>化学铜排气筒</w:t>
                  </w:r>
                </w:p>
              </w:tc>
              <w:tc>
                <w:tcPr>
                  <w:tcW w:w="23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Cs/>
                      <w:szCs w:val="21"/>
                    </w:rPr>
                    <w:t>硫酸雾、氯化氢、甲醛</w:t>
                  </w:r>
                </w:p>
              </w:tc>
              <w:tc>
                <w:tcPr>
                  <w:tcW w:w="24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 w:eastAsia="仿宋_GB2312"/>
                      <w:color w:val="000000"/>
                      <w:szCs w:val="21"/>
                    </w:rPr>
                    <w:t>水喷淋塔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2</w:t>
                  </w:r>
                  <w:r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  <w:t>5</w:t>
                  </w: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m排气筒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Cs w:val="21"/>
                      <w:shd w:val="clear" w:color="auto" w:fill="FFFFFF"/>
                    </w:rPr>
                    <w:t>有机保焊/OSP处理装置排气筒</w:t>
                  </w:r>
                </w:p>
              </w:tc>
              <w:tc>
                <w:tcPr>
                  <w:tcW w:w="23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color w:val="000000"/>
                      <w:szCs w:val="21"/>
                    </w:rPr>
                    <w:t>甲酸、硫酸雾</w:t>
                  </w:r>
                </w:p>
              </w:tc>
              <w:tc>
                <w:tcPr>
                  <w:tcW w:w="24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 w:eastAsia="仿宋_GB2312"/>
                      <w:color w:val="000000"/>
                      <w:szCs w:val="21"/>
                    </w:rPr>
                    <w:t>水喷淋塔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2</w:t>
                  </w:r>
                  <w:r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  <w:t>5</w:t>
                  </w: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m排气筒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ascii="Arial" w:hAnsi="Arial" w:cs="Arial"/>
                      <w:color w:val="333333"/>
                      <w:szCs w:val="21"/>
                      <w:shd w:val="clear" w:color="auto" w:fill="FFFFFF"/>
                    </w:rPr>
                    <w:t>线路制作排气筒</w:t>
                  </w:r>
                </w:p>
              </w:tc>
              <w:tc>
                <w:tcPr>
                  <w:tcW w:w="23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Cs/>
                      <w:szCs w:val="21"/>
                    </w:rPr>
                    <w:t>硫酸雾、氯化氢、氮氧化物</w:t>
                  </w:r>
                </w:p>
              </w:tc>
              <w:tc>
                <w:tcPr>
                  <w:tcW w:w="24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 w:eastAsia="仿宋_GB2312"/>
                      <w:color w:val="000000"/>
                      <w:szCs w:val="21"/>
                    </w:rPr>
                    <w:t>水喷淋塔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2</w:t>
                  </w:r>
                  <w:r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  <w:t>5</w:t>
                  </w: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m排气筒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Cs/>
                      <w:szCs w:val="21"/>
                    </w:rPr>
                    <w:t>化镍金、镀镍金排气筒（预留）</w:t>
                  </w:r>
                </w:p>
              </w:tc>
              <w:tc>
                <w:tcPr>
                  <w:tcW w:w="23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eastAsia="仿宋_GB2312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24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 w:eastAsia="仿宋_GB2312"/>
                      <w:color w:val="000000"/>
                      <w:szCs w:val="21"/>
                    </w:rPr>
                    <w:t>/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2</w:t>
                  </w:r>
                  <w:r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  <w:t>5</w:t>
                  </w:r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m排气筒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Cs w:val="21"/>
                      <w:shd w:val="clear" w:color="auto" w:fill="FFFFFF"/>
                    </w:rPr>
                    <w:t>含尘废气排气筒</w:t>
                  </w:r>
                </w:p>
              </w:tc>
              <w:tc>
                <w:tcPr>
                  <w:tcW w:w="23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color w:val="000000"/>
                      <w:szCs w:val="21"/>
                    </w:rPr>
                    <w:t>颗粒物</w:t>
                  </w:r>
                </w:p>
              </w:tc>
              <w:tc>
                <w:tcPr>
                  <w:tcW w:w="24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r>
                    <w:rPr>
                      <w:rFonts w:hint="eastAsia" w:eastAsia="仿宋_GB2312"/>
                      <w:color w:val="000000"/>
                      <w:szCs w:val="21"/>
                    </w:rPr>
                    <w:t>布袋除尘器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20m排气筒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szCs w:val="21"/>
                      <w:shd w:val="clear" w:color="auto" w:fill="FFFFFF"/>
                    </w:rPr>
                    <w:t>含尘废气排气筒（备用）</w:t>
                  </w:r>
                </w:p>
              </w:tc>
              <w:tc>
                <w:tcPr>
                  <w:tcW w:w="23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eastAsia="仿宋_GB2312"/>
                      <w:color w:val="000000"/>
                      <w:szCs w:val="21"/>
                    </w:rPr>
                    <w:t>颗粒物</w:t>
                  </w:r>
                </w:p>
              </w:tc>
              <w:tc>
                <w:tcPr>
                  <w:tcW w:w="24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eastAsia="仿宋_GB2312"/>
                      <w:color w:val="000000"/>
                      <w:szCs w:val="21"/>
                    </w:rPr>
                    <w:t>布袋除尘器</w:t>
                  </w: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rPr>
                      <w:rFonts w:hint="eastAsia" w:ascii="方正小标宋简体" w:hAnsi="方正仿宋_GBK" w:eastAsia="方正小标宋简体" w:cs="方正仿宋_GBK"/>
                      <w:sz w:val="28"/>
                      <w:szCs w:val="32"/>
                    </w:rPr>
                    <w:t>20m排气筒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9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="Times New Roman" w:hAnsi="Times New Roman"/>
                      <w:bCs/>
                      <w:szCs w:val="21"/>
                    </w:rPr>
                  </w:pPr>
                  <w:r>
                    <w:rPr>
                      <w:rFonts w:hint="eastAsia" w:ascii="Times New Roman" w:hAnsi="Times New Roman"/>
                      <w:bCs/>
                      <w:szCs w:val="21"/>
                    </w:rPr>
                    <w:t>厂界无组织</w:t>
                  </w:r>
                </w:p>
              </w:tc>
              <w:tc>
                <w:tcPr>
                  <w:tcW w:w="23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  <w:r>
                    <w:rPr>
                      <w:rFonts w:hint="eastAsia" w:ascii="Times New Roman" w:hAnsi="Times New Roman"/>
                      <w:bCs/>
                      <w:szCs w:val="21"/>
                    </w:rPr>
                    <w:t>硫酸雾、氯化氢、氮氧化物、颗粒物、甲醛、非甲烷总烃</w:t>
                  </w:r>
                </w:p>
              </w:tc>
              <w:tc>
                <w:tcPr>
                  <w:tcW w:w="243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</w:p>
              </w:tc>
              <w:tc>
                <w:tcPr>
                  <w:tcW w:w="233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560" w:lineRule="exact"/>
                    <w:rPr>
                      <w:rFonts w:ascii="方正小标宋简体" w:hAnsi="方正仿宋_GBK" w:eastAsia="方正小标宋简体" w:cs="方正仿宋_GBK"/>
                      <w:sz w:val="28"/>
                      <w:szCs w:val="32"/>
                    </w:rPr>
                  </w:pPr>
                </w:p>
              </w:tc>
            </w:tr>
          </w:tbl>
          <w:p>
            <w:pPr>
              <w:rPr>
                <w:rFonts w:ascii="方正仿宋_GBK" w:hAnsi="方正仿宋_GBK" w:eastAsia="方正仿宋_GBK" w:cs="方正仿宋_GBK"/>
                <w:sz w:val="2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b/>
                <w:sz w:val="32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b/>
                <w:sz w:val="32"/>
                <w:szCs w:val="32"/>
              </w:rPr>
              <w:t>自行监测概况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自行监测方式（在[]中打</w:t>
            </w:r>
            <w:r>
              <w:rPr>
                <w:rFonts w:hint="eastAsia" w:ascii="方正小标宋简体" w:hAnsi="宋体" w:eastAsia="方正小标宋简体" w:cs="方正仿宋_GBK"/>
                <w:sz w:val="28"/>
                <w:szCs w:val="32"/>
              </w:rPr>
              <w:t>√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表示）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[]手工监测 []自动监测 [</w:t>
            </w:r>
            <w:r>
              <w:rPr>
                <w:rFonts w:hint="eastAsia" w:ascii="方正小标宋简体" w:hAnsi="宋体" w:eastAsia="方正小标宋简体" w:cs="方正仿宋_GBK"/>
                <w:sz w:val="28"/>
                <w:szCs w:val="32"/>
              </w:rPr>
              <w:t>√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]手工和自动监测相结合</w:t>
            </w:r>
          </w:p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手工监测，采用[ ]自承担监测  [</w:t>
            </w:r>
            <w:r>
              <w:rPr>
                <w:rFonts w:hint="eastAsia" w:ascii="方正小标宋简体" w:hAnsi="宋体" w:eastAsia="方正小标宋简体" w:cs="方正仿宋_GBK"/>
                <w:sz w:val="28"/>
                <w:szCs w:val="32"/>
              </w:rPr>
              <w:t>√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]委托监测</w:t>
            </w:r>
          </w:p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自动监测，采用[ ]自运维      [</w:t>
            </w:r>
            <w:r>
              <w:rPr>
                <w:rFonts w:hint="eastAsia" w:ascii="方正小标宋简体" w:hAnsi="宋体" w:eastAsia="方正小标宋简体" w:cs="方正仿宋_GBK"/>
                <w:sz w:val="28"/>
                <w:szCs w:val="32"/>
              </w:rPr>
              <w:t>√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]第三方运维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自承担监测情况</w:t>
            </w:r>
          </w:p>
          <w:p>
            <w:pPr>
              <w:spacing w:line="560" w:lineRule="exact"/>
              <w:jc w:val="center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（自运维）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委托监测情况</w:t>
            </w:r>
          </w:p>
          <w:p>
            <w:pPr>
              <w:spacing w:line="560" w:lineRule="exact"/>
              <w:jc w:val="center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（含第三方运维）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bCs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>委托监测机构名称：江苏国森检测技术有限公司。厂部与第三方签订委托检测协议。月度主要检测项目为总磷，半年度主要检测项目为悬浮物、总氮。</w:t>
            </w:r>
          </w:p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bCs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>委托监测机构名称：江苏国森检测技术有限公司。厂部与第三方实行委托检测。半年度主要检测项目为</w:t>
            </w:r>
            <w:r>
              <w:rPr>
                <w:rFonts w:hint="eastAsia" w:ascii="Times New Roman" w:hAnsi="Times New Roman"/>
                <w:bCs/>
                <w:szCs w:val="21"/>
              </w:rPr>
              <w:t>硫酸雾、氯化氢、氮氧化物、颗粒物、甲醛、非甲烷总烃</w:t>
            </w: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>。</w:t>
            </w:r>
          </w:p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bCs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>委托监测（运维）机构名称：太仓创造电子有限公司。具有环境污染治理设施运营资质证书，证书等级：自动连续监测（水、气）正式。人员全部持证上岗，证书为环境污染治理设施运营培训合格证书。厂部与第三方签订委托协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仿宋_GBK" w:eastAsia="方正小标宋简体" w:cs="方正仿宋_GBK"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未开展自行监测情况说明</w:t>
            </w:r>
          </w:p>
        </w:tc>
        <w:tc>
          <w:tcPr>
            <w:tcW w:w="6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bCs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>缺少监测人员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[ ]</w:t>
            </w: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 xml:space="preserve">    缺少资金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[ ]</w:t>
            </w: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 xml:space="preserve">    缺少实验室或相关配备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[ ]</w:t>
            </w: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 xml:space="preserve">    无相关培训机构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[ ]</w:t>
            </w: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 xml:space="preserve">    当地无可委托的社会监测机构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[  ]</w:t>
            </w: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 xml:space="preserve">    认为没必要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[  ]</w:t>
            </w: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 xml:space="preserve">    其它原因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32"/>
              </w:rPr>
              <w:t>[ ]</w:t>
            </w:r>
          </w:p>
        </w:tc>
      </w:tr>
    </w:tbl>
    <w:p>
      <w:pPr>
        <w:spacing w:line="560" w:lineRule="exact"/>
        <w:rPr>
          <w:rFonts w:ascii="方正小标宋简体" w:hAnsi="方正仿宋_GBK" w:eastAsia="方正小标宋简体" w:cs="方正仿宋_GBK"/>
          <w:b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b/>
          <w:sz w:val="32"/>
          <w:szCs w:val="32"/>
        </w:rPr>
        <w:t>二、监测点位、项目、频次、方式和方法（排污许可证里的一张表+噪声+周边环境监测要求，如下所示）</w:t>
      </w:r>
    </w:p>
    <w:tbl>
      <w:tblPr>
        <w:tblStyle w:val="4"/>
        <w:tblW w:w="10170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1644"/>
        <w:gridCol w:w="1558"/>
        <w:gridCol w:w="1639"/>
        <w:gridCol w:w="1276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类型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排口编号/</w:t>
            </w:r>
          </w:p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点位编号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排口名称/</w:t>
            </w:r>
          </w:p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点位名称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监测项目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监测频次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监测方式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监测方法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废水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eastAsia="仿宋_GB2312"/>
                <w:color w:val="000000"/>
                <w:szCs w:val="21"/>
              </w:rPr>
              <w:t>W</w:t>
            </w:r>
            <w:r>
              <w:rPr>
                <w:rFonts w:hint="eastAsia" w:eastAsia="仿宋_GB2312"/>
                <w:color w:val="000000"/>
                <w:szCs w:val="21"/>
              </w:rPr>
              <w:t>s-083407-</w:t>
            </w:r>
            <w:r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>生产废水排口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COD、NH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  <w:vertAlign w:val="subscript"/>
              </w:rPr>
              <w:t>3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-N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24小时连续监测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自动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TOC法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>TP、总铜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每月一次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Arial" w:eastAsia="方正小标宋简体" w:cs="Arial"/>
                <w:color w:val="333333"/>
                <w:sz w:val="23"/>
                <w:szCs w:val="23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TN、</w:t>
            </w:r>
            <w:r>
              <w:rPr>
                <w:rFonts w:hint="eastAsia" w:ascii="方正小标宋简体" w:hAnsi="方正仿宋_GBK" w:eastAsia="方正小标宋简体" w:cs="方正仿宋_GBK"/>
                <w:bCs/>
                <w:sz w:val="28"/>
                <w:szCs w:val="32"/>
              </w:rPr>
              <w:t>SS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半年一次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Arial" w:eastAsia="方正小标宋简体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hint="eastAsia" w:ascii="方正小标宋简体" w:hAnsi="Arial" w:eastAsia="方正小标宋简体" w:cs="Arial"/>
                <w:color w:val="333333"/>
                <w:sz w:val="23"/>
                <w:szCs w:val="23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废气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FQ- 083407-3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有机废气排气筒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非甲烷总烃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半年一次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方正小标宋简体" w:hAnsi="Arial" w:eastAsia="方正小标宋简体" w:cs="Arial"/>
                <w:color w:val="333333"/>
                <w:sz w:val="23"/>
                <w:szCs w:val="23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FQ-083407-1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化学铜排气筒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硫酸雾、氯化氢、甲醛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半年一次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方正小标宋简体" w:hAnsi="Arial" w:eastAsia="方正小标宋简体" w:cs="Arial"/>
                <w:color w:val="333333"/>
                <w:sz w:val="23"/>
                <w:szCs w:val="23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F-Q-083407-</w:t>
            </w:r>
            <w:r>
              <w:rPr>
                <w:rFonts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有机保焊/OSP处理装置排气筒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甲酸、硫酸雾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半年一次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方正小标宋简体" w:hAnsi="Arial" w:eastAsia="方正小标宋简体" w:cs="Arial"/>
                <w:color w:val="333333"/>
                <w:sz w:val="23"/>
                <w:szCs w:val="23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FQ-083407-6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线路制作排气筒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硫酸雾、氯化氢、氮氧化物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半年一次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方正小标宋简体" w:hAnsi="Arial" w:eastAsia="方正小标宋简体" w:cs="Arial"/>
                <w:color w:val="333333"/>
                <w:sz w:val="23"/>
                <w:szCs w:val="23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FQ-083407-</w:t>
            </w:r>
            <w:r>
              <w:rPr>
                <w:rFonts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化镍金、镀镍金排气筒（预留）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eastAsia="仿宋_GB2312"/>
                <w:color w:val="000000"/>
                <w:szCs w:val="21"/>
              </w:rPr>
              <w:t>/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半年一次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方正小标宋简体" w:hAnsi="Arial" w:eastAsia="方正小标宋简体" w:cs="Arial"/>
                <w:color w:val="333333"/>
                <w:sz w:val="23"/>
                <w:szCs w:val="23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bookmarkStart w:id="0" w:name="OLE_LINK24"/>
            <w:r>
              <w:rPr>
                <w:rFonts w:eastAsia="仿宋_GB2312"/>
                <w:color w:val="000000"/>
                <w:szCs w:val="21"/>
              </w:rPr>
              <w:t>FQ-083407-7</w:t>
            </w:r>
            <w:bookmarkEnd w:id="0"/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含尘废气排气筒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颗粒物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半年一次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方正小标宋简体" w:hAnsi="Arial" w:eastAsia="方正小标宋简体" w:cs="Arial"/>
                <w:color w:val="333333"/>
                <w:sz w:val="23"/>
                <w:szCs w:val="23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eastAsia="仿宋_GB2312"/>
                <w:color w:val="000000"/>
                <w:szCs w:val="21"/>
              </w:rPr>
              <w:t>FQ-083407-</w:t>
            </w:r>
            <w:r>
              <w:rPr>
                <w:rFonts w:hint="eastAsia" w:eastAsia="仿宋_GB2312"/>
                <w:color w:val="000000"/>
                <w:szCs w:val="21"/>
              </w:rPr>
              <w:t>8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ascii="Arial" w:hAnsi="Arial" w:cs="Arial"/>
                <w:color w:val="333333"/>
                <w:szCs w:val="21"/>
                <w:shd w:val="clear" w:color="auto" w:fill="FFFFFF"/>
              </w:rPr>
              <w:t>含尘废气排气筒（备用）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pStyle w:val="8"/>
              <w:jc w:val="center"/>
              <w:rPr>
                <w:rFonts w:ascii="宋体" w:hAnsi="宋体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颗粒物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半年一次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方正小标宋简体" w:hAnsi="Arial" w:eastAsia="方正小标宋简体" w:cs="Arial"/>
                <w:color w:val="333333"/>
                <w:sz w:val="23"/>
                <w:szCs w:val="23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厂界噪声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Z1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厂区南厂界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LAeq(dB)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每季度一次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Z2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厂区西厂界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Laeq(dB)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每季度一次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Z3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厂区东厂界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Laeq(dB)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每季度一次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Z4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厂区北厂界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Laeq(dB)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每季度</w:t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br w:type="textWrapping"/>
            </w: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周边环境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C1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厂区东南角</w:t>
            </w:r>
          </w:p>
        </w:tc>
        <w:tc>
          <w:tcPr>
            <w:tcW w:w="1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Times New Roman" w:hAnsi="Times New Roman"/>
                <w:bCs/>
                <w:szCs w:val="21"/>
              </w:rPr>
              <w:t>硫酸雾、氯化氢、氮氧化物、颗粒物、非甲烷总烃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每年一次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C2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厂区西北角</w:t>
            </w: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每年一次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C3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bCs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厂区西北角</w:t>
            </w: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每年一次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C4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bCs/>
                <w:sz w:val="28"/>
                <w:szCs w:val="32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厂区西北角</w:t>
            </w:r>
          </w:p>
        </w:tc>
        <w:tc>
          <w:tcPr>
            <w:tcW w:w="1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每年一次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</w:tr>
    </w:tbl>
    <w:p>
      <w:pPr>
        <w:jc w:val="left"/>
        <w:rPr>
          <w:rFonts w:ascii="方正小标宋简体" w:hAnsi="方正仿宋_GBK" w:eastAsia="方正小标宋简体" w:cs="方正仿宋_GBK"/>
          <w:sz w:val="28"/>
          <w:szCs w:val="28"/>
        </w:rPr>
      </w:pPr>
      <w:r>
        <w:rPr>
          <w:rFonts w:hint="eastAsia" w:ascii="方正小标宋简体" w:hAnsi="方正仿宋_GBK" w:eastAsia="方正小标宋简体" w:cs="方正仿宋_GBK"/>
          <w:sz w:val="28"/>
          <w:szCs w:val="28"/>
        </w:rPr>
        <w:t>三、监测点位示意图</w:t>
      </w:r>
    </w:p>
    <w:p>
      <w:pPr>
        <w:jc w:val="left"/>
        <w:rPr>
          <w:rFonts w:ascii="方正小标宋简体" w:hAnsi="方正仿宋_GBK" w:eastAsia="方正小标宋简体" w:cs="方正仿宋_GBK"/>
          <w:sz w:val="28"/>
          <w:szCs w:val="28"/>
        </w:rPr>
      </w:pPr>
      <w:r>
        <w:rPr>
          <w:rFonts w:hint="eastAsia" w:ascii="方正小标宋简体" w:hAnsi="方正仿宋_GBK" w:eastAsia="方正小标宋简体" w:cs="方正仿宋_GBK"/>
          <w:sz w:val="28"/>
          <w:szCs w:val="28"/>
        </w:rPr>
        <w:t>参考附图</w:t>
      </w:r>
    </w:p>
    <w:p>
      <w:pPr>
        <w:jc w:val="left"/>
        <w:rPr>
          <w:rFonts w:ascii="方正小标宋简体" w:hAnsi="方正仿宋_GBK" w:eastAsia="方正小标宋简体" w:cs="方正仿宋_GBK"/>
          <w:sz w:val="28"/>
          <w:szCs w:val="28"/>
        </w:rPr>
      </w:pPr>
      <w:r>
        <w:rPr>
          <w:rFonts w:hint="eastAsia" w:ascii="方正小标宋简体" w:hAnsi="方正仿宋_GBK" w:eastAsia="方正小标宋简体" w:cs="方正仿宋_GBK"/>
          <w:sz w:val="28"/>
          <w:szCs w:val="28"/>
        </w:rPr>
        <w:t>执行标准限值</w:t>
      </w:r>
    </w:p>
    <w:tbl>
      <w:tblPr>
        <w:tblStyle w:val="4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1"/>
        <w:gridCol w:w="2513"/>
        <w:gridCol w:w="1957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类型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监测项目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执行</w:t>
            </w:r>
          </w:p>
          <w:p>
            <w:pPr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标准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排放限值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废水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化学需氧量</w:t>
            </w: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保持与许可证执行标准一致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500</w:t>
            </w:r>
            <w:r>
              <w:rPr>
                <w:rFonts w:hint="eastAsia" w:ascii="宋体" w:hAnsi="宋体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总铜</w:t>
            </w: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总磷（以P计）</w:t>
            </w: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总氮（以N计）</w:t>
            </w: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7</w:t>
            </w:r>
            <w:r>
              <w:rPr>
                <w:rFonts w:hint="eastAsia" w:ascii="宋体" w:hAnsi="宋体"/>
              </w:rPr>
              <w:t>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氨氮（NH3-N）</w:t>
            </w: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25</w:t>
            </w:r>
            <w:r>
              <w:rPr>
                <w:rFonts w:hint="eastAsia" w:ascii="宋体" w:hAnsi="宋体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pacing w:val="-20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pacing w:val="-20"/>
                <w:sz w:val="28"/>
                <w:szCs w:val="28"/>
              </w:rPr>
              <w:t>废气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硫酸雾</w:t>
            </w: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pacing w:val="-20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保持与许可证执行标准一致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30（4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>）mg/Nm3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pacing w:val="-2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甲醛</w:t>
            </w: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pacing w:val="-2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25mg/Nm3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pacing w:val="-2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非甲烷总烃</w:t>
            </w: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pacing w:val="-2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120</w:t>
            </w:r>
            <w:r>
              <w:rPr>
                <w:rFonts w:hint="eastAsia" w:ascii="宋体" w:hAnsi="宋体"/>
              </w:rPr>
              <w:t>mg/Nm3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pacing w:val="-2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氯化氢</w:t>
            </w: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pacing w:val="-2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30（1</w:t>
            </w:r>
            <w:r>
              <w:rPr>
                <w:rFonts w:ascii="宋体" w:hAnsi="宋体"/>
              </w:rPr>
              <w:t>00</w:t>
            </w:r>
            <w:r>
              <w:rPr>
                <w:rFonts w:hint="eastAsia" w:ascii="宋体" w:hAnsi="宋体"/>
              </w:rPr>
              <w:t>）mg/Nm3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pacing w:val="-2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氮氧化物</w:t>
            </w: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pacing w:val="-2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4</w:t>
            </w:r>
            <w:r>
              <w:rPr>
                <w:rFonts w:hint="eastAsia" w:ascii="宋体" w:hAnsi="宋体"/>
              </w:rPr>
              <w:t>0mg/Nm3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pacing w:val="-2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颗粒物</w:t>
            </w: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pacing w:val="-20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120mg/Nm3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噪声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厂界噪声</w:t>
            </w:r>
          </w:p>
        </w:tc>
        <w:tc>
          <w:tcPr>
            <w:tcW w:w="1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/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昼间65/夜间55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周边环境</w:t>
            </w: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挥发性有机物</w:t>
            </w: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保持与许可证执行标准一致</w:t>
            </w: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2.0mg/Nm3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氯化氢</w:t>
            </w: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0.2mg/Nm3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颗粒物</w:t>
            </w: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1mg/Nm3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氮氧化物</w:t>
            </w: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0.12mg/Nm3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硫酸雾</w:t>
            </w: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</w:p>
        </w:tc>
        <w:tc>
          <w:tcPr>
            <w:tcW w:w="2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1.2mg/Nm3</w:t>
            </w:r>
          </w:p>
        </w:tc>
      </w:tr>
    </w:tbl>
    <w:p>
      <w:pPr>
        <w:spacing w:line="560" w:lineRule="exact"/>
        <w:rPr>
          <w:rFonts w:ascii="方正小标宋简体" w:hAnsi="方正仿宋_GBK" w:eastAsia="方正小标宋简体" w:cs="方正仿宋_GBK"/>
          <w:sz w:val="28"/>
          <w:szCs w:val="28"/>
        </w:rPr>
      </w:pPr>
    </w:p>
    <w:p>
      <w:pPr>
        <w:spacing w:line="560" w:lineRule="exact"/>
        <w:rPr>
          <w:rFonts w:ascii="方正小标宋简体" w:hAnsi="方正仿宋_GBK" w:eastAsia="方正小标宋简体" w:cs="方正仿宋_GBK"/>
          <w:sz w:val="28"/>
          <w:szCs w:val="28"/>
        </w:rPr>
      </w:pPr>
      <w:r>
        <w:rPr>
          <w:rFonts w:hint="eastAsia" w:ascii="方正小标宋简体" w:hAnsi="方正仿宋_GBK" w:eastAsia="方正小标宋简体" w:cs="方正仿宋_GBK"/>
          <w:sz w:val="28"/>
          <w:szCs w:val="28"/>
        </w:rPr>
        <w:t>五、质量控制措施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自行开展手工监测的，质量控制主要包括：（1）监测分析方法的适应性检验（2）全程序空白（3）校准曲线（4）人员比对（5）方法比对（6）留样复测等。</w:t>
            </w:r>
          </w:p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委外开展手工监测的，监测数据由第三方检测机构作好质量控制，并在委外合同中以条款加以约定。</w:t>
            </w:r>
          </w:p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自动设备第三方运维的，要求其提供运维人员资质、设备参数上墙、规范巡检记录、故障记录和比对、质控样核查，按照《关于加快重点行业重点地区重点排污单位自动监控工作要求的通知》（环办环监〔2017〕61号）要求开展工作。</w:t>
            </w:r>
          </w:p>
        </w:tc>
      </w:tr>
    </w:tbl>
    <w:p>
      <w:pPr>
        <w:spacing w:line="560" w:lineRule="exact"/>
        <w:rPr>
          <w:rFonts w:ascii="方正小标宋简体" w:hAnsi="方正仿宋_GBK" w:eastAsia="方正小标宋简体" w:cs="方正仿宋_GBK"/>
          <w:sz w:val="28"/>
          <w:szCs w:val="28"/>
        </w:rPr>
      </w:pPr>
      <w:r>
        <w:rPr>
          <w:rFonts w:hint="eastAsia" w:ascii="方正小标宋简体" w:hAnsi="方正仿宋_GBK" w:eastAsia="方正小标宋简体" w:cs="方正仿宋_GBK"/>
          <w:sz w:val="28"/>
          <w:szCs w:val="28"/>
        </w:rPr>
        <w:t>六、监测结果公开方式和时限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监测结果公开方式</w:t>
            </w:r>
          </w:p>
        </w:tc>
        <w:tc>
          <w:tcPr>
            <w:tcW w:w="7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 xml:space="preserve">[√]对外网站  [ ]环保网站 </w:t>
            </w:r>
          </w:p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[ ]报纸      [ ]广播     [ ]电视</w:t>
            </w:r>
          </w:p>
          <w:p>
            <w:pPr>
              <w:spacing w:line="560" w:lineRule="exact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 xml:space="preserve">[ ]其他  具体为：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监测结果公开时限</w:t>
            </w:r>
          </w:p>
        </w:tc>
        <w:tc>
          <w:tcPr>
            <w:tcW w:w="7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560" w:firstLineChars="200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手工监测数据于每次监测完成后的次日公布；</w:t>
            </w:r>
          </w:p>
          <w:p>
            <w:pPr>
              <w:spacing w:line="560" w:lineRule="exact"/>
              <w:ind w:firstLine="560" w:firstLineChars="200"/>
              <w:rPr>
                <w:rFonts w:ascii="方正小标宋简体" w:hAnsi="方正仿宋_GBK" w:eastAsia="方正小标宋简体" w:cs="方正仿宋_GBK"/>
                <w:sz w:val="28"/>
                <w:szCs w:val="28"/>
              </w:rPr>
            </w:pPr>
            <w:r>
              <w:rPr>
                <w:rFonts w:hint="eastAsia" w:ascii="方正小标宋简体" w:hAnsi="方正仿宋_GBK" w:eastAsia="方正小标宋简体" w:cs="方正仿宋_GBK"/>
                <w:sz w:val="28"/>
                <w:szCs w:val="28"/>
              </w:rPr>
              <w:t>自动监测数据实时公布监测结果。</w:t>
            </w:r>
          </w:p>
        </w:tc>
      </w:tr>
    </w:tbl>
    <w:p>
      <w:pPr>
        <w:spacing w:line="560" w:lineRule="exact"/>
        <w:ind w:firstLine="640" w:firstLineChars="2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ascii="方正小标宋简体" w:hAnsi="方正仿宋_GBK" w:eastAsia="方正小标宋简体" w:cs="方正仿宋_GBK"/>
          <w:sz w:val="32"/>
          <w:szCs w:val="32"/>
        </w:rPr>
      </w:pPr>
      <w:r>
        <w:rPr>
          <w:rFonts w:hint="eastAsia" w:ascii="方正小标宋简体" w:hAnsi="方正仿宋_GBK" w:eastAsia="方正小标宋简体" w:cs="方正仿宋_GBK"/>
          <w:sz w:val="32"/>
          <w:szCs w:val="32"/>
        </w:rPr>
        <w:t>附图:监测点位示意图</w:t>
      </w:r>
    </w:p>
    <w:p>
      <w:pPr>
        <w:rPr>
          <w:rFonts w:ascii="方正小标宋简体" w:hAnsi="方正仿宋_GBK" w:eastAsia="方正小标宋简体" w:cs="方正仿宋_GBK"/>
          <w:color w:val="FF00FF"/>
          <w:sz w:val="32"/>
          <w:szCs w:val="32"/>
        </w:rPr>
      </w:pPr>
      <w:r>
        <w:rPr>
          <w:rFonts w:ascii="方正小标宋简体" w:hAnsi="方正仿宋_GBK" w:eastAsia="方正小标宋简体" w:cs="方正仿宋_GBK"/>
          <w:color w:val="FF00FF"/>
          <w:sz w:val="32"/>
          <w:szCs w:val="32"/>
        </w:rPr>
        <w:drawing>
          <wp:inline distT="0" distB="0" distL="0" distR="0">
            <wp:extent cx="5274310" cy="80092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0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-2751455</wp:posOffset>
                </wp:positionH>
                <wp:positionV relativeFrom="paragraph">
                  <wp:posOffset>1366520</wp:posOffset>
                </wp:positionV>
                <wp:extent cx="114300" cy="198120"/>
                <wp:effectExtent l="1270" t="4445" r="8255" b="6985"/>
                <wp:wrapNone/>
                <wp:docPr id="5" name="等腰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81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216.65pt;margin-top:107.6pt;height:15.6pt;width:9pt;z-index:251659264;mso-width-relative:page;mso-height-relative:page;" fillcolor="#FF0000" filled="t" stroked="f" coordsize="21600,21600" o:gfxdata="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GFbFU3AAAAA0BAAAPAAAAAAAAAAEA&#10;IAAAACIAAABkcnMvZG93bnJldi54bWxQSwECFAAUAAAACACHTuJAcuiJq0QCAABeBAAADgAAAAAA&#10;AAABACAAAAArAQAAZHJzL2Uyb0RvYy54bWxQSwUGAAAAAAYABgBZAQAA4QUAAAAA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-2747645</wp:posOffset>
                </wp:positionH>
                <wp:positionV relativeFrom="paragraph">
                  <wp:posOffset>1589405</wp:posOffset>
                </wp:positionV>
                <wp:extent cx="136525" cy="160020"/>
                <wp:effectExtent l="14605" t="8255" r="10795" b="12700"/>
                <wp:wrapNone/>
                <wp:docPr id="4" name="椭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1600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216.35pt;margin-top:125.15pt;height:12.6pt;width:10.75pt;z-index:251660288;mso-width-relative:page;mso-height-relative:page;" fillcolor="#FF0000" filled="t" stroked="t" coordsize="21600,21600" o:gfxdata="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JdA2tbcAAAADQEAAA8AAAAAAAAAAQAgAAAAIgAAAGRycy9k&#10;b3ducmV2LnhtbFBLAQIUABQAAAAIAIdO4kB0o3YwNwIAAGUEAAAOAAAAAAAAAAEAIAAAACsBAABk&#10;cnMvZTJvRG9jLnhtbFBLBQYAAAAABgAGAFkBAADUBQAAAAA=&#10;">
                <v:fill on="t" focussize="0,0"/>
                <v:stroke weight="1.25pt" color="#739CC3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-4237355</wp:posOffset>
                </wp:positionH>
                <wp:positionV relativeFrom="paragraph">
                  <wp:posOffset>1168400</wp:posOffset>
                </wp:positionV>
                <wp:extent cx="397510" cy="396240"/>
                <wp:effectExtent l="1270" t="0" r="127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Z1</w:t>
                            </w:r>
                          </w:p>
                        </w:txbxContent>
                      </wps:txbx>
                      <wps:bodyPr rot="0" vert="horz" wrap="square" lIns="91439" tIns="45720" rIns="91439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3.65pt;margin-top:92pt;height:31.2pt;width:31.3pt;z-index:251661312;mso-width-relative:page;mso-height-relative:page;" filled="f" stroked="f" coordsize="21600,21600" o:gfxdata="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q06YjbAAAADQEA&#10;AA8AAAAAAAAAAQAgAAAAIgAAAGRycy9kb3ducmV2LnhtbFBLAQIUABQAAAAIAIdO4kCAtG07FwIA&#10;ABQEAAAOAAAAAAAAAAEAIAAAACoBAABkcnMvZTJvRG9jLnhtbFBLBQYAAAAABgAGAFkBAACzBQAA&#10;AAA=&#10;">
                <v:fill on="f" focussize="0,0"/>
                <v:stroke on="f"/>
                <v:imagedata o:title=""/>
                <o:lock v:ext="edit" aspectratio="f"/>
                <v:textbox inset="7.19992125984252pt,1.27mm,7.19992125984252pt,1.27mm"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Z1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-4351655</wp:posOffset>
                </wp:positionH>
                <wp:positionV relativeFrom="paragraph">
                  <wp:posOffset>1267460</wp:posOffset>
                </wp:positionV>
                <wp:extent cx="114300" cy="198120"/>
                <wp:effectExtent l="1270" t="635" r="8255" b="1270"/>
                <wp:wrapNone/>
                <wp:docPr id="2" name="等腰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981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margin-left:-342.65pt;margin-top:99.8pt;height:15.6pt;width:9pt;z-index:251662336;mso-width-relative:page;mso-height-relative:page;" fillcolor="#FF0000" filled="t" stroked="f" coordsize="21600,21600" o:gfxdata="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HJZO43AAAAA0BAAAPAAAAAAAAAAEA&#10;IAAAACIAAABkcnMvZG93bnJldi54bWxQSwECFAAUAAAACACHTuJA7eBC9kQCAABeBAAADgAAAAAA&#10;AAABACAAAAArAQAAZHJzL2Uyb0RvYy54bWxQSwUGAAAAAAYABgBZAQAA4QUAAAAA&#10;" adj="10800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38"/>
    <w:rsid w:val="000F3AB6"/>
    <w:rsid w:val="0029720D"/>
    <w:rsid w:val="00610DC4"/>
    <w:rsid w:val="00AC1463"/>
    <w:rsid w:val="00CF1038"/>
    <w:rsid w:val="00D2744C"/>
    <w:rsid w:val="00DB0DC6"/>
    <w:rsid w:val="00DE6A90"/>
    <w:rsid w:val="00EF5F32"/>
    <w:rsid w:val="00F30CB5"/>
    <w:rsid w:val="4275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正文_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9">
    <w:name w:val="正文_1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0">
    <w:name w:val="正文_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1">
    <w:name w:val="正文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customStyle="1" w:styleId="12">
    <w:name w:val="fontstyle01"/>
    <w:qFormat/>
    <w:uiPriority w:val="0"/>
    <w:rPr>
      <w:rFonts w:hint="eastAsia" w:ascii="F3" w:eastAsia="F3"/>
      <w:color w:val="000000"/>
      <w:sz w:val="24"/>
      <w:szCs w:val="24"/>
    </w:rPr>
  </w:style>
  <w:style w:type="character" w:customStyle="1" w:styleId="13">
    <w:name w:val="fontstyle21"/>
    <w:qFormat/>
    <w:uiPriority w:val="0"/>
    <w:rPr>
      <w:rFonts w:hint="eastAsia" w:ascii="TimesNewRomanPSMT" w:eastAsia="TimesNewRomanPSMT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463</Words>
  <Characters>2641</Characters>
  <Lines>22</Lines>
  <Paragraphs>6</Paragraphs>
  <TotalTime>111</TotalTime>
  <ScaleCrop>false</ScaleCrop>
  <LinksUpToDate>false</LinksUpToDate>
  <CharactersWithSpaces>3098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2019-11-24T13:15:00Z</dcterms:created>
  <dc:creator>Lenovo</dc:creator>
  <cp:lastModifiedBy>Daisy</cp:lastModifiedBy>
  <dcterms:modified xsi:type="dcterms:W3CDTF">2021-06-09T02:47:30Z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02624D39AC4D40828BB9DE39EF3E29BC</vt:lpwstr>
  </property>
</Properties>
</file>